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DE1" w:rsidRPr="004D5D14" w:rsidRDefault="004E0E2A" w:rsidP="009C7E5A">
      <w:pPr>
        <w:spacing w:after="0"/>
        <w:jc w:val="right"/>
        <w:rPr>
          <w:rFonts w:ascii="Times New Roman" w:hAnsi="Times New Roman" w:cs="Times New Roman"/>
          <w:b/>
          <w:color w:val="000000" w:themeColor="text1"/>
          <w:sz w:val="24"/>
          <w:szCs w:val="28"/>
        </w:rPr>
      </w:pPr>
      <w:r w:rsidRPr="004D5D14">
        <w:rPr>
          <w:rFonts w:ascii="Times New Roman" w:hAnsi="Times New Roman" w:cs="Times New Roman"/>
          <w:b/>
          <w:color w:val="000000" w:themeColor="text1"/>
          <w:sz w:val="24"/>
          <w:szCs w:val="28"/>
        </w:rPr>
        <w:t>Приложение 4</w:t>
      </w:r>
    </w:p>
    <w:p w:rsidR="004D5D14" w:rsidRDefault="004D5D14" w:rsidP="004D5D14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i/>
          <w:color w:val="000000" w:themeColor="text1"/>
          <w:sz w:val="24"/>
          <w:szCs w:val="28"/>
        </w:rPr>
      </w:pPr>
      <w:r w:rsidRPr="004D5D14">
        <w:rPr>
          <w:rFonts w:ascii="Times New Roman" w:eastAsiaTheme="minorEastAsia" w:hAnsi="Times New Roman" w:cs="Times New Roman"/>
          <w:i/>
          <w:color w:val="000000" w:themeColor="text1"/>
          <w:sz w:val="24"/>
          <w:szCs w:val="28"/>
        </w:rPr>
        <w:t>к Документации о маркетинговых исследованиях № 22_ГТБеларусь-4.3-1215-1002</w:t>
      </w:r>
    </w:p>
    <w:p w:rsidR="004D5D14" w:rsidRPr="004D5D14" w:rsidRDefault="004D5D14" w:rsidP="004D5D14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i/>
          <w:color w:val="000000" w:themeColor="text1"/>
          <w:sz w:val="24"/>
          <w:szCs w:val="28"/>
        </w:rPr>
      </w:pPr>
      <w:bookmarkStart w:id="0" w:name="_GoBack"/>
      <w:bookmarkEnd w:id="0"/>
    </w:p>
    <w:p w:rsidR="004E0E2A" w:rsidRPr="006722B2" w:rsidRDefault="004E0E2A" w:rsidP="004E0E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Методика расчета индекса достаточности определения</w:t>
      </w:r>
    </w:p>
    <w:p w:rsidR="004E0E2A" w:rsidRPr="006722B2" w:rsidRDefault="004E0E2A" w:rsidP="004E0E2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2B2">
        <w:rPr>
          <w:rFonts w:ascii="Times New Roman" w:hAnsi="Times New Roman" w:cs="Times New Roman"/>
          <w:b/>
          <w:sz w:val="28"/>
          <w:szCs w:val="28"/>
        </w:rPr>
        <w:t>страны происхождения Промышленной продукции</w:t>
      </w:r>
    </w:p>
    <w:p w:rsidR="004E0E2A" w:rsidRPr="006722B2" w:rsidRDefault="004E0E2A" w:rsidP="004E0E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1. Страна происхождения Промышленной продукции определяется на основании индекса достаточности, который рассчитывается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5753D9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=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+ 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5753D9">
        <w:rPr>
          <w:rFonts w:ascii="Times New Roman" w:hAnsi="Times New Roman" w:cs="Times New Roman"/>
          <w:b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r w:rsidRPr="005753D9">
        <w:rPr>
          <w:rFonts w:ascii="Times New Roman" w:hAnsi="Times New Roman" w:cs="Times New Roman"/>
          <w:b/>
          <w:sz w:val="28"/>
          <w:szCs w:val="28"/>
        </w:rPr>
        <w:t>И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д</w:t>
      </w:r>
      <w:r w:rsidR="0055676E">
        <w:rPr>
          <w:rFonts w:ascii="Times New Roman" w:hAnsi="Times New Roman" w:cs="Times New Roman"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индекс достаточности;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а</w:t>
      </w:r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Адвалорная доля, которая определяется по зависимости: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A11E32A" wp14:editId="7B449D11">
            <wp:extent cx="1209675" cy="476250"/>
            <wp:effectExtent l="0" t="0" r="9525" b="0"/>
            <wp:docPr id="1" name="Рисунок 1" descr="base_56199_15683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56199_15683_32768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,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имп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676E"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иностранных комплектующих, сырья, материалов, используемых при изготовлении продукции (по закупочной стоимости, указанной в Калькуляции) 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&gt;. Валютный курс по отношению к рублю принимается на день ввоза иностранных комплектующих, сырья, материалов на территорию стран ЕАЭС. Накладные расходы не включаются в расчет Адвалорной доли;</w:t>
      </w:r>
    </w:p>
    <w:p w:rsidR="004E0E2A" w:rsidRPr="006722B2" w:rsidRDefault="0055676E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п</w:t>
      </w:r>
      <w:proofErr w:type="spellEnd"/>
      <w:r w:rsidRPr="00575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76E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цена конечной продукции на условиях франко-завод.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097C1C">
        <w:rPr>
          <w:rFonts w:ascii="Times New Roman" w:hAnsi="Times New Roman" w:cs="Times New Roman"/>
          <w:sz w:val="28"/>
          <w:szCs w:val="28"/>
        </w:rPr>
        <w:t>*</w:t>
      </w:r>
      <w:r w:rsidRPr="006722B2">
        <w:rPr>
          <w:rFonts w:ascii="Times New Roman" w:hAnsi="Times New Roman" w:cs="Times New Roman"/>
          <w:sz w:val="28"/>
          <w:szCs w:val="28"/>
        </w:rPr>
        <w:t>&gt; В случае необходимости, с целью подтверждения объективности указанной в Калькуляции стоимости иностранных материалов Заявитель запрашивает копии документов, подтверждающих закупку иностранных материалов по указанным в Калькуляции ценам. В качестве справочной информации Заявитель может запросить у официального представителя производителя иностранной продукции сведения о стоимостных характеристиках иностранных материалов.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Значения Адвалорной доли (в зависимости от группы однородной продукции) указаны </w:t>
      </w:r>
      <w:r w:rsidR="00097C1C">
        <w:rPr>
          <w:rFonts w:ascii="Times New Roman" w:hAnsi="Times New Roman" w:cs="Times New Roman"/>
          <w:sz w:val="28"/>
          <w:szCs w:val="28"/>
        </w:rPr>
        <w:t>в П</w:t>
      </w:r>
      <w:r w:rsidRPr="006722B2">
        <w:rPr>
          <w:rFonts w:ascii="Times New Roman" w:hAnsi="Times New Roman" w:cs="Times New Roman"/>
          <w:sz w:val="28"/>
          <w:szCs w:val="28"/>
        </w:rPr>
        <w:t>риложени</w:t>
      </w:r>
      <w:r w:rsidR="00097C1C">
        <w:rPr>
          <w:rFonts w:ascii="Times New Roman" w:hAnsi="Times New Roman" w:cs="Times New Roman"/>
          <w:sz w:val="28"/>
          <w:szCs w:val="28"/>
        </w:rPr>
        <w:t>и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(пункт 1).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Продукция считается произведенной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"а"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Производство продукции считается локализованным на территории ЕАЭС при соответствии показателям, установленным в приложении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(подпункт "б" пункта 1).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0,15.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несоответствии подпунктам "а" и "б" пункта </w:t>
      </w:r>
      <w:r w:rsidRPr="00BA2E64">
        <w:rPr>
          <w:rFonts w:ascii="Times New Roman" w:hAnsi="Times New Roman" w:cs="Times New Roman"/>
          <w:sz w:val="28"/>
          <w:szCs w:val="28"/>
        </w:rPr>
        <w:t xml:space="preserve">1 </w:t>
      </w:r>
      <w:hyperlink w:anchor="P192" w:history="1">
        <w:r w:rsidR="005753D9">
          <w:rPr>
            <w:rFonts w:ascii="Times New Roman" w:hAnsi="Times New Roman" w:cs="Times New Roman"/>
            <w:sz w:val="28"/>
            <w:szCs w:val="28"/>
          </w:rPr>
          <w:t>П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0. Продукция считается произведенной на территории государств, </w:t>
      </w:r>
      <w:r w:rsidR="005753D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722B2">
        <w:rPr>
          <w:rFonts w:ascii="Times New Roman" w:hAnsi="Times New Roman" w:cs="Times New Roman"/>
          <w:sz w:val="28"/>
          <w:szCs w:val="28"/>
        </w:rPr>
        <w:t>не входящих в состав стран ЕАЭС.</w:t>
      </w:r>
    </w:p>
    <w:p w:rsidR="004E0E2A" w:rsidRPr="00BA2E64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Примеры расчета Адвалорной доли приведены в </w:t>
      </w:r>
      <w:hyperlink w:anchor="P2941" w:history="1">
        <w:r w:rsidR="0055676E">
          <w:rPr>
            <w:rFonts w:ascii="Times New Roman" w:hAnsi="Times New Roman" w:cs="Times New Roman"/>
            <w:sz w:val="28"/>
            <w:szCs w:val="28"/>
          </w:rPr>
          <w:t>П</w:t>
        </w:r>
        <w:r w:rsidRPr="00BA2E64">
          <w:rPr>
            <w:rFonts w:ascii="Times New Roman" w:hAnsi="Times New Roman" w:cs="Times New Roman"/>
            <w:sz w:val="28"/>
            <w:szCs w:val="28"/>
          </w:rPr>
          <w:t>риложении Б</w:t>
        </w:r>
      </w:hyperlink>
      <w:r w:rsidRPr="00BA2E64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9">
        <w:rPr>
          <w:rFonts w:ascii="Times New Roman" w:hAnsi="Times New Roman" w:cs="Times New Roman"/>
          <w:b/>
          <w:sz w:val="28"/>
          <w:szCs w:val="28"/>
        </w:rPr>
        <w:t>К</w:t>
      </w:r>
      <w:r w:rsidRPr="005753D9">
        <w:rPr>
          <w:rFonts w:ascii="Times New Roman" w:hAnsi="Times New Roman" w:cs="Times New Roman"/>
          <w:b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5753D9" w:rsidRPr="005753D9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Сервисного (Сервисных) центра 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5753D9">
        <w:rPr>
          <w:rFonts w:ascii="Times New Roman" w:hAnsi="Times New Roman" w:cs="Times New Roman"/>
          <w:sz w:val="28"/>
          <w:szCs w:val="28"/>
        </w:rPr>
        <w:t>**</w:t>
      </w:r>
      <w:r w:rsidRPr="006722B2">
        <w:rPr>
          <w:rFonts w:ascii="Times New Roman" w:hAnsi="Times New Roman" w:cs="Times New Roman"/>
          <w:sz w:val="28"/>
          <w:szCs w:val="28"/>
        </w:rPr>
        <w:t xml:space="preserve">&gt; С целью подтверждения наличия подразделений (уполномоченных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>организаций) производителя конечной продукции, осуществляющих ремонт, послепродажное и гарантийное обслуживание продукции, проведение рекламационной и претензионной работы, Заявителем запрашиваются официальные подтверждения производителя с указанием местонахождения данных подразделений (уполномоченных организаций), с приложением (при необходимости) копий разрешительных документов на осуществление их деятельности.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 (пункт 2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тд</w:t>
      </w:r>
      <w:proofErr w:type="spellEnd"/>
      <w:r w:rsidRPr="006D1703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исключительных прав на техническую и конструкторскую документацию, программное обеспечение в объеме, достаточном для производства, модернизации и развития соответствующей продукции, на срок, не менее чем указанный в</w:t>
      </w:r>
      <w:r>
        <w:rPr>
          <w:rFonts w:ascii="Times New Roman" w:hAnsi="Times New Roman" w:cs="Times New Roman"/>
          <w:sz w:val="28"/>
          <w:szCs w:val="28"/>
        </w:rPr>
        <w:t xml:space="preserve"> приложении А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показателями (пункт 3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тд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= 0;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703">
        <w:rPr>
          <w:rFonts w:ascii="Times New Roman" w:hAnsi="Times New Roman" w:cs="Times New Roman"/>
          <w:b/>
          <w:sz w:val="28"/>
          <w:szCs w:val="28"/>
        </w:rPr>
        <w:t>К</w:t>
      </w:r>
      <w:r w:rsidRPr="006D1703">
        <w:rPr>
          <w:rFonts w:ascii="Times New Roman" w:hAnsi="Times New Roman" w:cs="Times New Roman"/>
          <w:b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6D1703" w:rsidRPr="006D1703">
        <w:rPr>
          <w:rFonts w:ascii="Times New Roman" w:hAnsi="Times New Roman" w:cs="Times New Roman"/>
          <w:sz w:val="28"/>
          <w:szCs w:val="28"/>
        </w:rPr>
        <w:t>–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Резидента страны - члена ЕАЭС не менее 51% акций (долей участия в уставном капитале) организации, производящей</w:t>
      </w:r>
      <w:r w:rsidR="00980793">
        <w:rPr>
          <w:rFonts w:ascii="Times New Roman" w:hAnsi="Times New Roman" w:cs="Times New Roman"/>
          <w:sz w:val="28"/>
          <w:szCs w:val="28"/>
        </w:rPr>
        <w:t xml:space="preserve"> </w:t>
      </w:r>
      <w:r w:rsidRPr="006722B2">
        <w:rPr>
          <w:rFonts w:ascii="Times New Roman" w:hAnsi="Times New Roman" w:cs="Times New Roman"/>
          <w:sz w:val="28"/>
          <w:szCs w:val="28"/>
        </w:rPr>
        <w:t>продукцию 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&lt;</w:t>
      </w:r>
      <w:r w:rsidR="006D1703">
        <w:rPr>
          <w:rFonts w:ascii="Times New Roman" w:hAnsi="Times New Roman" w:cs="Times New Roman"/>
          <w:sz w:val="28"/>
          <w:szCs w:val="28"/>
        </w:rPr>
        <w:t>***</w:t>
      </w:r>
      <w:r w:rsidRPr="006722B2">
        <w:rPr>
          <w:rFonts w:ascii="Times New Roman" w:hAnsi="Times New Roman" w:cs="Times New Roman"/>
          <w:sz w:val="28"/>
          <w:szCs w:val="28"/>
        </w:rPr>
        <w:t>&gt; Изготовители (поставщики) продукции в целях идентификации владельцев акций (долей уставного капитала) предприятия, организации или иной структуры представляют информацию (подтверждающие документы) о цепочке собственников, включая бенефициаров (в том числе конечных). В случае отказа от представления соответствующей информации или представления информации в неполном объеме доля собственности рассчитывается как происходящая не из стран - членов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При соответствии показателям (пункт 4 в приложения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>)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принимается равным 0,25, при несоответствии -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p w:rsidR="004C3506" w:rsidRPr="006722B2" w:rsidRDefault="004C3506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 Значения индекса достаточности, используемого при определении страны происхождения.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2.1.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1 Промышленная продукция считается произведенной на территории стран ЕАЭС. Заявитель самостоятельно принимает решение о приобретении Промышленной продукции. Заявитель ежегодно в срок до 1 ноября представляет в Департамент 335 отчет о номенклатуре, ценовых и количественных показателях закупленной Промышленной продукции со сведениями, подтверждающими происхождение продукции из стран ЕАЭС.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2.2.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0,9 производство Промышленной продукции считается локализованным на территории стран ЕАЭС. Приобретение Промышленной продукции производится в соответствии с </w:t>
      </w:r>
      <w:hyperlink r:id="rId5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 осуществлении производственной и инвестиционной деятельности ПАО</w:t>
      </w:r>
      <w:r w:rsidR="00980793">
        <w:rPr>
          <w:rFonts w:ascii="Times New Roman" w:hAnsi="Times New Roman" w:cs="Times New Roman"/>
          <w:sz w:val="28"/>
          <w:szCs w:val="28"/>
        </w:rPr>
        <w:t> 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2.3. При И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д</w:t>
      </w:r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2B2">
        <w:rPr>
          <w:rFonts w:ascii="Times New Roman" w:hAnsi="Times New Roman" w:cs="Times New Roman"/>
          <w:sz w:val="28"/>
          <w:szCs w:val="28"/>
        </w:rPr>
        <w:t>&lt; 0</w:t>
      </w:r>
      <w:proofErr w:type="gramEnd"/>
      <w:r w:rsidRPr="006722B2">
        <w:rPr>
          <w:rFonts w:ascii="Times New Roman" w:hAnsi="Times New Roman" w:cs="Times New Roman"/>
          <w:sz w:val="28"/>
          <w:szCs w:val="28"/>
        </w:rPr>
        <w:t xml:space="preserve">,9 Промышленная продукция считается произведенной на </w:t>
      </w:r>
      <w:r w:rsidRPr="006722B2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территорий государств, не входящих в состав ЕАЭС. Приобретение Промышленной продукции, произведенной на территории государств, не входящих в состав ЕАЭС, производится в соответствии с </w:t>
      </w:r>
      <w:hyperlink r:id="rId6" w:history="1">
        <w:r w:rsidRPr="00BA2E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</w:t>
      </w:r>
      <w:r w:rsidR="00980793">
        <w:rPr>
          <w:rFonts w:ascii="Times New Roman" w:hAnsi="Times New Roman" w:cs="Times New Roman"/>
          <w:sz w:val="28"/>
          <w:szCs w:val="28"/>
        </w:rPr>
        <w:t>ПАО 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 xml:space="preserve"> от 24 августа 2015 г. </w:t>
      </w:r>
      <w:r w:rsidR="004C3506">
        <w:rPr>
          <w:rFonts w:ascii="Times New Roman" w:hAnsi="Times New Roman" w:cs="Times New Roman"/>
          <w:sz w:val="28"/>
          <w:szCs w:val="28"/>
        </w:rPr>
        <w:t>№</w:t>
      </w:r>
      <w:r w:rsidRPr="006722B2">
        <w:rPr>
          <w:rFonts w:ascii="Times New Roman" w:hAnsi="Times New Roman" w:cs="Times New Roman"/>
          <w:sz w:val="28"/>
          <w:szCs w:val="28"/>
        </w:rPr>
        <w:t xml:space="preserve"> 495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 xml:space="preserve">О единой технической политике в сфере использования материально-технических ресурсов и их 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 xml:space="preserve"> при осуществлении производственной и инвестиционной деятельности ПАО </w:t>
      </w:r>
      <w:r w:rsidR="004C3506">
        <w:rPr>
          <w:rFonts w:ascii="Times New Roman" w:hAnsi="Times New Roman" w:cs="Times New Roman"/>
          <w:sz w:val="28"/>
          <w:szCs w:val="28"/>
        </w:rPr>
        <w:t>«</w:t>
      </w:r>
      <w:r w:rsidRPr="006722B2">
        <w:rPr>
          <w:rFonts w:ascii="Times New Roman" w:hAnsi="Times New Roman" w:cs="Times New Roman"/>
          <w:sz w:val="28"/>
          <w:szCs w:val="28"/>
        </w:rPr>
        <w:t>Газпром</w:t>
      </w:r>
      <w:r w:rsidR="004C3506">
        <w:rPr>
          <w:rFonts w:ascii="Times New Roman" w:hAnsi="Times New Roman" w:cs="Times New Roman"/>
          <w:sz w:val="28"/>
          <w:szCs w:val="28"/>
        </w:rPr>
        <w:t>»</w:t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 Достаточность обработки/переработки Промышленной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3.1. Страной происхождения Промышленной продукции считается государство, на территории которого Промышленная продукция была полностью произведена или подвергнута Достаточной обработке/переработке.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3.2. К операциям, не отвечающим Достаточной обработке/переработке Промышленной продукции, относятся: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операции по обеспечению сохранности продукции во время хранения или транспортировки;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операции по подготовке продукции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в) мойка, чистка, удаление пыли, покрытие окисью, маслом или другими веществами;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г) операции по покраске или полировке;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д) затачивание или резка, которые не приводят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е) разлив, фасовка и другие простые операции по упаковке;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ж) простые сборочные операции или разборка продукции по частям (изготовление путем сборки из иностранных комплектующих);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з) проверка качества, тестирование и настройка;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и) разделение продукции на компоненты, которое не приводит к существенному отличию полученных компонентов от исходной продукции;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к) 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л) термическая обработка;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м) комбинация двух или более указанных выше операций.</w:t>
      </w:r>
    </w:p>
    <w:p w:rsidR="00A17A7B" w:rsidRPr="006722B2" w:rsidRDefault="00A17A7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4. Показатели определения страны происхождения Промышленной продукции при выполнении расчетов применяются в целом к продукции (не применяются к комплектующим в составе продукции).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Default="008F5A3B">
      <w:pPr>
        <w:rPr>
          <w:rFonts w:ascii="Times New Roman" w:hAnsi="Times New Roman" w:cs="Times New Roman"/>
          <w:sz w:val="28"/>
          <w:szCs w:val="28"/>
        </w:rPr>
      </w:pPr>
      <w:bookmarkStart w:id="1" w:name="P2941"/>
      <w:bookmarkEnd w:id="1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А</w:t>
      </w:r>
    </w:p>
    <w:p w:rsidR="004E0E2A" w:rsidRDefault="004E0E2A" w:rsidP="0055676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1.</w:t>
      </w:r>
      <w:r w:rsidRPr="006722B2">
        <w:rPr>
          <w:rFonts w:ascii="Times New Roman" w:hAnsi="Times New Roman" w:cs="Times New Roman"/>
          <w:sz w:val="28"/>
          <w:szCs w:val="28"/>
        </w:rPr>
        <w:t xml:space="preserve"> Стоимость используемых материалов иностранного происхождения: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а) не более 25% в цене конечной продукции (для подтверждения производства на территории ЕАЭС);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б) от 26 до 50% в цене конечной продукции (для подтверждения локализованного производства на территории ЕАЭС).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2.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на территории Российской Федерации Сервисных центров, уполномоченных осуществлять ремонт, послепродажное и гарантийное обслуживание продукции.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6722B2">
        <w:rPr>
          <w:rFonts w:ascii="Times New Roman" w:hAnsi="Times New Roman" w:cs="Times New Roman"/>
          <w:sz w:val="28"/>
          <w:szCs w:val="28"/>
        </w:rPr>
        <w:t>Наличие исключительных прав на техническую и конструкторскую документацию в объеме, достаточном для производства, модернизации и развития соответствующей продукции на срок не менее 5 лет.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F7C">
        <w:rPr>
          <w:rFonts w:ascii="Times New Roman" w:hAnsi="Times New Roman" w:cs="Times New Roman"/>
          <w:b/>
          <w:sz w:val="28"/>
          <w:szCs w:val="28"/>
        </w:rPr>
        <w:t>4.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Наличие у Ре</w:t>
      </w:r>
      <w:r w:rsidR="00CE4F7C">
        <w:rPr>
          <w:rFonts w:ascii="Times New Roman" w:hAnsi="Times New Roman" w:cs="Times New Roman"/>
          <w:sz w:val="28"/>
          <w:szCs w:val="28"/>
        </w:rPr>
        <w:t xml:space="preserve">зидента стран – </w:t>
      </w:r>
      <w:r w:rsidRPr="006722B2">
        <w:rPr>
          <w:rFonts w:ascii="Times New Roman" w:hAnsi="Times New Roman" w:cs="Times New Roman"/>
          <w:sz w:val="28"/>
          <w:szCs w:val="28"/>
        </w:rPr>
        <w:t>членов ЕАЭС не менее 51% акций (51% долей в уставном капитале) организации, производящей продукцию</w:t>
      </w:r>
      <w:r w:rsidRPr="00BA2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A3B" w:rsidRDefault="008F5A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E0E2A" w:rsidRPr="00BD582E" w:rsidRDefault="004E0E2A" w:rsidP="0055676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D582E">
        <w:rPr>
          <w:rFonts w:ascii="Times New Roman" w:hAnsi="Times New Roman" w:cs="Times New Roman"/>
          <w:sz w:val="28"/>
          <w:szCs w:val="28"/>
        </w:rPr>
        <w:lastRenderedPageBreak/>
        <w:t>Приложение Б</w:t>
      </w:r>
    </w:p>
    <w:p w:rsidR="004E0E2A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A3B">
        <w:rPr>
          <w:rFonts w:ascii="Times New Roman" w:hAnsi="Times New Roman" w:cs="Times New Roman"/>
          <w:b/>
          <w:sz w:val="28"/>
          <w:szCs w:val="28"/>
        </w:rPr>
        <w:t>ПРИМЕРЫ РАСЧЕТА АДВАЛОРНОЙ ДОЛИ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- 240 000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24A9B13" wp14:editId="532BF228">
            <wp:extent cx="1209675" cy="476250"/>
            <wp:effectExtent l="0" t="0" r="9525" b="0"/>
            <wp:docPr id="7" name="Рисунок 7" descr="base_56199_15683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56199_15683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7F5C298" wp14:editId="0A3727CD">
            <wp:extent cx="1943100" cy="428625"/>
            <wp:effectExtent l="0" t="0" r="0" b="9525"/>
            <wp:docPr id="6" name="Рисунок 6" descr="base_56199_15683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56199_15683_32770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подпункте "а"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не более 25%),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0,25.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- 300 000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0FE8A24" wp14:editId="40063010">
            <wp:extent cx="1209675" cy="476250"/>
            <wp:effectExtent l="0" t="0" r="9525" b="0"/>
            <wp:docPr id="5" name="Рисунок 5" descr="base_56199_15683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56199_15683_3277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86EBD5D" wp14:editId="5B637F23">
            <wp:extent cx="1943100" cy="428625"/>
            <wp:effectExtent l="0" t="0" r="0" b="9525"/>
            <wp:docPr id="4" name="Рисунок 4" descr="base_56199_15683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56199_15683_32772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не превышает установленную в пункте 1, подпункта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 (стоимость используемых материалов иностранного происхождения в цене продукции от 26 до 50%),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0,15.</w:t>
      </w:r>
    </w:p>
    <w:p w:rsidR="004E0E2A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3B" w:rsidRPr="006722B2" w:rsidRDefault="008F5A3B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2A" w:rsidRPr="008F5A3B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Пример </w:t>
      </w:r>
      <w:r w:rsidR="008F5A3B" w:rsidRPr="008F5A3B">
        <w:rPr>
          <w:rFonts w:ascii="Times New Roman" w:hAnsi="Times New Roman" w:cs="Times New Roman"/>
          <w:b/>
          <w:sz w:val="28"/>
          <w:szCs w:val="28"/>
          <w:u w:val="single"/>
        </w:rPr>
        <w:t>№</w:t>
      </w:r>
      <w:r w:rsidRPr="008F5A3B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Исходные данные: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цена конечной продукции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- 1 000 000 руб.;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стоимость иностранных комплектующих (</w:t>
      </w:r>
      <w:proofErr w:type="spellStart"/>
      <w:r w:rsidRPr="006722B2">
        <w:rPr>
          <w:rFonts w:ascii="Times New Roman" w:hAnsi="Times New Roman" w:cs="Times New Roman"/>
          <w:sz w:val="28"/>
          <w:szCs w:val="28"/>
        </w:rPr>
        <w:t>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имп</w:t>
      </w:r>
      <w:proofErr w:type="spellEnd"/>
      <w:r w:rsidRPr="006722B2">
        <w:rPr>
          <w:rFonts w:ascii="Times New Roman" w:hAnsi="Times New Roman" w:cs="Times New Roman"/>
          <w:sz w:val="28"/>
          <w:szCs w:val="28"/>
        </w:rPr>
        <w:t>) - 510 000 руб.</w:t>
      </w:r>
    </w:p>
    <w:p w:rsidR="004E0E2A" w:rsidRPr="006722B2" w:rsidRDefault="004E0E2A" w:rsidP="005567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 xml:space="preserve">Подставляя в зависимость </w:t>
      </w:r>
      <w:r w:rsidRPr="006722B2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3114034" wp14:editId="17D8C03E">
            <wp:extent cx="1209675" cy="476250"/>
            <wp:effectExtent l="0" t="0" r="9525" b="0"/>
            <wp:docPr id="3" name="Рисунок 3" descr="base_56199_15683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56199_15683_3277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 xml:space="preserve"> заданные значения, получим</w:t>
      </w:r>
    </w:p>
    <w:p w:rsidR="004E0E2A" w:rsidRPr="006722B2" w:rsidRDefault="004E0E2A" w:rsidP="0055676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153CA96" wp14:editId="368FC1F2">
            <wp:extent cx="1943100" cy="428625"/>
            <wp:effectExtent l="0" t="0" r="0" b="9525"/>
            <wp:docPr id="2" name="Рисунок 2" descr="base_56199_15683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56199_15683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2B2">
        <w:rPr>
          <w:rFonts w:ascii="Times New Roman" w:hAnsi="Times New Roman" w:cs="Times New Roman"/>
          <w:sz w:val="28"/>
          <w:szCs w:val="28"/>
        </w:rPr>
        <w:t>.</w:t>
      </w:r>
    </w:p>
    <w:p w:rsidR="004E0E2A" w:rsidRPr="006722B2" w:rsidRDefault="004E0E2A" w:rsidP="008F5A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22B2">
        <w:rPr>
          <w:rFonts w:ascii="Times New Roman" w:hAnsi="Times New Roman" w:cs="Times New Roman"/>
          <w:sz w:val="28"/>
          <w:szCs w:val="28"/>
        </w:rPr>
        <w:t>Так как рассчитанное значение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превышает установленную в пункте 1, подпунктах "а" и "б" </w:t>
      </w:r>
      <w:hyperlink w:anchor="P192" w:history="1">
        <w:r w:rsidRPr="006722B2">
          <w:rPr>
            <w:rFonts w:ascii="Times New Roman" w:hAnsi="Times New Roman" w:cs="Times New Roman"/>
            <w:color w:val="0000FF"/>
            <w:sz w:val="28"/>
            <w:szCs w:val="28"/>
          </w:rPr>
          <w:t>приложения N 1</w:t>
        </w:r>
      </w:hyperlink>
      <w:r w:rsidRPr="006722B2">
        <w:rPr>
          <w:rFonts w:ascii="Times New Roman" w:hAnsi="Times New Roman" w:cs="Times New Roman"/>
          <w:sz w:val="28"/>
          <w:szCs w:val="28"/>
        </w:rPr>
        <w:t xml:space="preserve"> критическую величину, для дальнейших расчетов принимается К</w:t>
      </w:r>
      <w:r w:rsidRPr="006722B2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Pr="006722B2">
        <w:rPr>
          <w:rFonts w:ascii="Times New Roman" w:hAnsi="Times New Roman" w:cs="Times New Roman"/>
          <w:sz w:val="28"/>
          <w:szCs w:val="28"/>
        </w:rPr>
        <w:t xml:space="preserve"> = 0.</w:t>
      </w:r>
    </w:p>
    <w:sectPr w:rsidR="004E0E2A" w:rsidRPr="006722B2" w:rsidSect="004E0E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1C"/>
    <w:rsid w:val="000676E1"/>
    <w:rsid w:val="00093D45"/>
    <w:rsid w:val="00097C1C"/>
    <w:rsid w:val="000E28CE"/>
    <w:rsid w:val="00345576"/>
    <w:rsid w:val="00386E2A"/>
    <w:rsid w:val="00394A0D"/>
    <w:rsid w:val="0044505E"/>
    <w:rsid w:val="004B10C8"/>
    <w:rsid w:val="004C3506"/>
    <w:rsid w:val="004D5D14"/>
    <w:rsid w:val="004E0E2A"/>
    <w:rsid w:val="0055676E"/>
    <w:rsid w:val="0056779B"/>
    <w:rsid w:val="005753D9"/>
    <w:rsid w:val="005D1B1C"/>
    <w:rsid w:val="006D1703"/>
    <w:rsid w:val="007132C1"/>
    <w:rsid w:val="007A6DE1"/>
    <w:rsid w:val="007C6ED4"/>
    <w:rsid w:val="007D3409"/>
    <w:rsid w:val="0081099F"/>
    <w:rsid w:val="008F5A3B"/>
    <w:rsid w:val="00980793"/>
    <w:rsid w:val="009C7E5A"/>
    <w:rsid w:val="00A17A7B"/>
    <w:rsid w:val="00B40F1A"/>
    <w:rsid w:val="00BC7561"/>
    <w:rsid w:val="00BD582E"/>
    <w:rsid w:val="00CB687F"/>
    <w:rsid w:val="00CE4F7C"/>
    <w:rsid w:val="00D64D03"/>
    <w:rsid w:val="00D926B5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64DD"/>
  <w15:docId w15:val="{4C76E40E-D04E-4503-A14D-030FB969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9C7E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C7E5A"/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7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7E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51544D1ACDA0854BB7591DD6A627F93373C919ED3C9C27EFD0582E69EFA1b3QE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2C51544D1ACDA0854BB7591DD6A627F93373C919ED3C9C27EFD0582E69EFA1b3QEI" TargetMode="External"/><Relationship Id="rId10" Type="http://schemas.openxmlformats.org/officeDocument/2006/relationships/image" Target="media/image5.wmf"/><Relationship Id="rId4" Type="http://schemas.openxmlformats.org/officeDocument/2006/relationships/image" Target="media/image1.wmf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Ланько Александр Константинович</dc:creator>
  <cp:lastModifiedBy>Курадовец Ольга Александровна</cp:lastModifiedBy>
  <cp:revision>7</cp:revision>
  <cp:lastPrinted>2020-12-08T11:09:00Z</cp:lastPrinted>
  <dcterms:created xsi:type="dcterms:W3CDTF">2020-11-18T11:57:00Z</dcterms:created>
  <dcterms:modified xsi:type="dcterms:W3CDTF">2021-11-24T11:06:00Z</dcterms:modified>
</cp:coreProperties>
</file>